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B760B14" w14:textId="77777777" w:rsidR="00335A6F" w:rsidRDefault="00335A6F" w:rsidP="006A37A0">
      <w:pPr>
        <w:pBdr>
          <w:bottom w:val="single" w:sz="6" w:space="1" w:color="auto"/>
        </w:pBdr>
        <w:spacing w:line="240" w:lineRule="auto"/>
        <w:rPr>
          <w:rFonts w:ascii="Times New Roman" w:hAnsi="Times New Roman" w:cs="Times New Roman"/>
          <w:b/>
          <w:sz w:val="20"/>
          <w:szCs w:val="20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0"/>
          <w:szCs w:val="20"/>
        </w:rPr>
        <w:t xml:space="preserve">Karlheinz u. Margret Fingerhut: </w:t>
      </w:r>
      <w:r w:rsidRPr="00335A6F">
        <w:rPr>
          <w:rFonts w:ascii="Times New Roman" w:hAnsi="Times New Roman" w:cs="Times New Roman"/>
          <w:b/>
          <w:i/>
          <w:sz w:val="20"/>
          <w:szCs w:val="20"/>
        </w:rPr>
        <w:t>Deutschbuch. Literaturgeschichte</w:t>
      </w:r>
      <w:r>
        <w:rPr>
          <w:rFonts w:ascii="Times New Roman" w:hAnsi="Times New Roman" w:cs="Times New Roman"/>
          <w:b/>
          <w:sz w:val="20"/>
          <w:szCs w:val="20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20"/>
          <w:szCs w:val="20"/>
        </w:rPr>
        <w:t>Hg</w:t>
      </w:r>
      <w:proofErr w:type="spellEnd"/>
      <w:r>
        <w:rPr>
          <w:rFonts w:ascii="Times New Roman" w:hAnsi="Times New Roman" w:cs="Times New Roman"/>
          <w:b/>
          <w:sz w:val="20"/>
          <w:szCs w:val="20"/>
        </w:rPr>
        <w:t>. v. Bernd Schurf und Andrea Wagener. 5. unveränderte Auflage. 2014 Corn</w:t>
      </w:r>
      <w:r w:rsidR="00E92ECE">
        <w:rPr>
          <w:rFonts w:ascii="Times New Roman" w:hAnsi="Times New Roman" w:cs="Times New Roman"/>
          <w:b/>
          <w:sz w:val="20"/>
          <w:szCs w:val="20"/>
        </w:rPr>
        <w:t>el</w:t>
      </w:r>
      <w:r>
        <w:rPr>
          <w:rFonts w:ascii="Times New Roman" w:hAnsi="Times New Roman" w:cs="Times New Roman"/>
          <w:b/>
          <w:sz w:val="20"/>
          <w:szCs w:val="20"/>
        </w:rPr>
        <w:t>sen.</w:t>
      </w:r>
    </w:p>
    <w:p w14:paraId="5A93DB53" w14:textId="77777777" w:rsidR="006A37A0" w:rsidRDefault="006A37A0" w:rsidP="006A37A0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14:paraId="7551EFEB" w14:textId="77777777" w:rsidR="00335A6F" w:rsidRPr="00335A6F" w:rsidRDefault="00335A6F" w:rsidP="006A37A0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335A6F">
        <w:rPr>
          <w:rFonts w:ascii="Times New Roman" w:hAnsi="Times New Roman" w:cs="Times New Roman"/>
          <w:b/>
          <w:sz w:val="20"/>
          <w:szCs w:val="20"/>
        </w:rPr>
        <w:t>Allgemeine Informationen zum Lehrmittel</w:t>
      </w:r>
    </w:p>
    <w:p w14:paraId="636DF25F" w14:textId="77777777" w:rsidR="00335A6F" w:rsidRPr="00335A6F" w:rsidRDefault="00335A6F" w:rsidP="00335A6F">
      <w:pPr>
        <w:pStyle w:val="Listenabsatz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335A6F">
        <w:rPr>
          <w:rFonts w:ascii="Times New Roman" w:hAnsi="Times New Roman" w:cs="Times New Roman"/>
          <w:sz w:val="20"/>
          <w:szCs w:val="20"/>
        </w:rPr>
        <w:t>Preis: Exlibris 19.50.- / Orell</w:t>
      </w:r>
      <w:r w:rsidR="00901591">
        <w:rPr>
          <w:rFonts w:ascii="Times New Roman" w:hAnsi="Times New Roman" w:cs="Times New Roman"/>
          <w:sz w:val="20"/>
          <w:szCs w:val="20"/>
        </w:rPr>
        <w:t xml:space="preserve"> F</w:t>
      </w:r>
      <w:r w:rsidRPr="00335A6F">
        <w:rPr>
          <w:rFonts w:ascii="Times New Roman" w:hAnsi="Times New Roman" w:cs="Times New Roman"/>
          <w:sz w:val="20"/>
          <w:szCs w:val="20"/>
        </w:rPr>
        <w:t xml:space="preserve">üssli 26.90.- </w:t>
      </w:r>
    </w:p>
    <w:p w14:paraId="0BF804DA" w14:textId="77777777" w:rsidR="00335A6F" w:rsidRPr="00335A6F" w:rsidRDefault="00335A6F" w:rsidP="00335A6F">
      <w:pPr>
        <w:pStyle w:val="Listenabsatz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335A6F">
        <w:rPr>
          <w:rFonts w:ascii="Times New Roman" w:hAnsi="Times New Roman" w:cs="Times New Roman"/>
          <w:sz w:val="20"/>
          <w:szCs w:val="20"/>
        </w:rPr>
        <w:t>Seiten: 287; zu «Ästhetizismus, Symbolismus, Expressionismus» 17 Seiten (davon knapp 8 Seiten Primärtexte)</w:t>
      </w:r>
    </w:p>
    <w:p w14:paraId="44DEC69C" w14:textId="77777777" w:rsidR="00335A6F" w:rsidRPr="006A37A0" w:rsidRDefault="00335A6F" w:rsidP="006A37A0">
      <w:pPr>
        <w:pStyle w:val="Listenabsatz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335A6F">
        <w:rPr>
          <w:rFonts w:ascii="Times New Roman" w:hAnsi="Times New Roman" w:cs="Times New Roman"/>
          <w:sz w:val="20"/>
          <w:szCs w:val="20"/>
        </w:rPr>
        <w:t>Inhalt: „</w:t>
      </w:r>
      <w:r w:rsidRPr="006A37A0">
        <w:rPr>
          <w:rFonts w:ascii="Times New Roman" w:hAnsi="Times New Roman" w:cs="Times New Roman"/>
          <w:sz w:val="20"/>
          <w:szCs w:val="20"/>
        </w:rPr>
        <w:t xml:space="preserve">Nur” Literaturgeschichte vom Mittelalter bis in die Gegenwart. (D.h. dass beispielsweise die Gattungen als solche nicht </w:t>
      </w:r>
      <w:r w:rsidR="00CE00C5">
        <w:rPr>
          <w:rFonts w:ascii="Times New Roman" w:hAnsi="Times New Roman" w:cs="Times New Roman"/>
          <w:sz w:val="20"/>
          <w:szCs w:val="20"/>
        </w:rPr>
        <w:t xml:space="preserve">separat </w:t>
      </w:r>
      <w:r w:rsidRPr="006A37A0">
        <w:rPr>
          <w:rFonts w:ascii="Times New Roman" w:hAnsi="Times New Roman" w:cs="Times New Roman"/>
          <w:sz w:val="20"/>
          <w:szCs w:val="20"/>
        </w:rPr>
        <w:t>thematisiert werden).</w:t>
      </w:r>
    </w:p>
    <w:p w14:paraId="317616FB" w14:textId="77777777" w:rsidR="00335A6F" w:rsidRPr="00335A6F" w:rsidRDefault="00335A6F" w:rsidP="00335A6F">
      <w:pPr>
        <w:pStyle w:val="Listenabsatz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335A6F">
        <w:rPr>
          <w:rFonts w:ascii="Times New Roman" w:hAnsi="Times New Roman" w:cs="Times New Roman"/>
          <w:sz w:val="20"/>
          <w:szCs w:val="20"/>
        </w:rPr>
        <w:t>Aufbau: 6 Kapitel (durch Farben differenziert); Aufbau der Kapitel und Unterkapitel streng systematisch</w:t>
      </w:r>
    </w:p>
    <w:p w14:paraId="1A5C5987" w14:textId="77777777" w:rsidR="00D378A6" w:rsidRPr="00335A6F" w:rsidRDefault="00D378A6" w:rsidP="002F20C8">
      <w:pPr>
        <w:spacing w:after="0"/>
        <w:rPr>
          <w:rFonts w:ascii="Times New Roman" w:hAnsi="Times New Roman" w:cs="Times New Roman"/>
          <w:sz w:val="20"/>
          <w:szCs w:val="20"/>
        </w:rPr>
      </w:pPr>
    </w:p>
    <w:p w14:paraId="63E34850" w14:textId="77777777" w:rsidR="006A37A0" w:rsidRDefault="006A37A0" w:rsidP="002F20C8">
      <w:pPr>
        <w:spacing w:after="0"/>
        <w:rPr>
          <w:rFonts w:ascii="Times New Roman" w:hAnsi="Times New Roman" w:cs="Times New Roman"/>
          <w:b/>
          <w:sz w:val="20"/>
          <w:szCs w:val="20"/>
        </w:rPr>
      </w:pPr>
    </w:p>
    <w:p w14:paraId="215A0EB7" w14:textId="77777777" w:rsidR="00335A6F" w:rsidRPr="00335A6F" w:rsidRDefault="00335A6F" w:rsidP="002F20C8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335A6F">
        <w:rPr>
          <w:rFonts w:ascii="Times New Roman" w:hAnsi="Times New Roman" w:cs="Times New Roman"/>
          <w:b/>
          <w:sz w:val="20"/>
          <w:szCs w:val="20"/>
        </w:rPr>
        <w:t>Vor- und Nachteile des Lehrmittels</w:t>
      </w:r>
    </w:p>
    <w:p w14:paraId="16F33A4E" w14:textId="77777777" w:rsidR="00D378A6" w:rsidRPr="00335A6F" w:rsidRDefault="00D378A6" w:rsidP="002F20C8">
      <w:pPr>
        <w:spacing w:after="0"/>
        <w:rPr>
          <w:rFonts w:ascii="Times New Roman" w:hAnsi="Times New Roman" w:cs="Times New Roman"/>
          <w:sz w:val="20"/>
          <w:szCs w:val="20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D378A6" w:rsidRPr="00335A6F" w14:paraId="7F4DDD24" w14:textId="77777777" w:rsidTr="00D378A6">
        <w:tc>
          <w:tcPr>
            <w:tcW w:w="4531" w:type="dxa"/>
          </w:tcPr>
          <w:p w14:paraId="0C10822E" w14:textId="77777777" w:rsidR="00D378A6" w:rsidRPr="00335A6F" w:rsidRDefault="00D378A6" w:rsidP="002F20C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b/>
                <w:sz w:val="20"/>
                <w:szCs w:val="20"/>
              </w:rPr>
              <w:t>Vorteile</w:t>
            </w:r>
          </w:p>
        </w:tc>
        <w:tc>
          <w:tcPr>
            <w:tcW w:w="4531" w:type="dxa"/>
          </w:tcPr>
          <w:p w14:paraId="705EC8E5" w14:textId="77777777" w:rsidR="00D378A6" w:rsidRPr="00335A6F" w:rsidRDefault="00D378A6" w:rsidP="002F20C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b/>
                <w:sz w:val="20"/>
                <w:szCs w:val="20"/>
              </w:rPr>
              <w:t>Nachteile</w:t>
            </w:r>
          </w:p>
        </w:tc>
      </w:tr>
      <w:tr w:rsidR="00D378A6" w:rsidRPr="00335A6F" w14:paraId="08F699C9" w14:textId="77777777" w:rsidTr="00D378A6">
        <w:tc>
          <w:tcPr>
            <w:tcW w:w="4531" w:type="dxa"/>
          </w:tcPr>
          <w:p w14:paraId="6929BA44" w14:textId="77777777" w:rsidR="00D378A6" w:rsidRPr="00335A6F" w:rsidRDefault="001D06D4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relativ leicht (287 Seiten)</w:t>
            </w:r>
          </w:p>
        </w:tc>
        <w:tc>
          <w:tcPr>
            <w:tcW w:w="4531" w:type="dxa"/>
          </w:tcPr>
          <w:p w14:paraId="00DBBD37" w14:textId="77777777" w:rsidR="00D378A6" w:rsidRPr="00335A6F" w:rsidRDefault="001D06D4" w:rsidP="000023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Format; Doppelseite </w:t>
            </w:r>
            <w:r w:rsidR="000023F3">
              <w:rPr>
                <w:rFonts w:ascii="Times New Roman" w:hAnsi="Times New Roman" w:cs="Times New Roman"/>
                <w:sz w:val="20"/>
                <w:szCs w:val="20"/>
              </w:rPr>
              <w:t>grösser</w:t>
            </w: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als A4</w:t>
            </w:r>
          </w:p>
        </w:tc>
      </w:tr>
      <w:tr w:rsidR="00D378A6" w:rsidRPr="00335A6F" w14:paraId="0E7FD70D" w14:textId="77777777" w:rsidTr="00D378A6">
        <w:tc>
          <w:tcPr>
            <w:tcW w:w="4531" w:type="dxa"/>
          </w:tcPr>
          <w:p w14:paraId="77766D56" w14:textId="77777777" w:rsidR="00D378A6" w:rsidRPr="00335A6F" w:rsidRDefault="001D06D4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Layout: übersichtlich und sinnvoll.</w:t>
            </w:r>
          </w:p>
          <w:p w14:paraId="154D863A" w14:textId="77777777" w:rsidR="001D06D4" w:rsidRPr="00335A6F" w:rsidRDefault="001D06D4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Seiten sind nicht überladen; den Bildern und Primärtexten wird Raum gegeben.</w:t>
            </w:r>
          </w:p>
        </w:tc>
        <w:tc>
          <w:tcPr>
            <w:tcW w:w="4531" w:type="dxa"/>
          </w:tcPr>
          <w:p w14:paraId="5A23123F" w14:textId="77777777" w:rsidR="00D378A6" w:rsidRPr="00335A6F" w:rsidRDefault="001D06D4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Layout: Vielleicht für die </w:t>
            </w:r>
            <w:proofErr w:type="spellStart"/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SuS</w:t>
            </w:r>
            <w:proofErr w:type="spellEnd"/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weniger ansprechend, weil relativ nüchtern gehalten. (vgl. </w:t>
            </w:r>
            <w:proofErr w:type="spellStart"/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Meids</w:t>
            </w:r>
            <w:proofErr w:type="spellEnd"/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«Das Buch der Literatur»)</w:t>
            </w:r>
          </w:p>
        </w:tc>
      </w:tr>
      <w:tr w:rsidR="00D378A6" w:rsidRPr="00335A6F" w14:paraId="3EBA9773" w14:textId="77777777" w:rsidTr="00D378A6">
        <w:tc>
          <w:tcPr>
            <w:tcW w:w="4531" w:type="dxa"/>
          </w:tcPr>
          <w:p w14:paraId="5969D13B" w14:textId="77777777" w:rsidR="00D378A6" w:rsidRPr="00335A6F" w:rsidRDefault="001D06D4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Viele Graphiken</w:t>
            </w:r>
            <w:r w:rsidR="00901591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194C84" w:rsidRPr="00335A6F">
              <w:rPr>
                <w:rFonts w:ascii="Times New Roman" w:hAnsi="Times New Roman" w:cs="Times New Roman"/>
                <w:sz w:val="20"/>
                <w:szCs w:val="20"/>
              </w:rPr>
              <w:t>Übersichten</w:t>
            </w: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, Bilder und (auch längere) Primärtexte (jeweils </w:t>
            </w:r>
            <w:r w:rsidR="00901591">
              <w:rPr>
                <w:rFonts w:ascii="Times New Roman" w:hAnsi="Times New Roman" w:cs="Times New Roman"/>
                <w:sz w:val="20"/>
                <w:szCs w:val="20"/>
              </w:rPr>
              <w:t>um</w:t>
            </w: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kurzen Kommentar ergänzt)</w:t>
            </w:r>
          </w:p>
          <w:p w14:paraId="4B8CB786" w14:textId="77777777" w:rsidR="00194C84" w:rsidRPr="00335A6F" w:rsidRDefault="00194C84" w:rsidP="00194C84">
            <w:pPr>
              <w:pStyle w:val="Listenabsatz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Übersichten</w:t>
            </w:r>
            <w:r w:rsidR="003B1AB3" w:rsidRPr="00335A6F">
              <w:rPr>
                <w:rFonts w:ascii="Times New Roman" w:hAnsi="Times New Roman" w:cs="Times New Roman"/>
                <w:sz w:val="20"/>
                <w:szCs w:val="20"/>
              </w:rPr>
              <w:t>: sinnvoll und prägnant</w:t>
            </w:r>
          </w:p>
          <w:p w14:paraId="70696984" w14:textId="77777777" w:rsidR="003B1AB3" w:rsidRPr="00335A6F" w:rsidRDefault="00194C84" w:rsidP="003B1AB3">
            <w:pPr>
              <w:pStyle w:val="Listenabsatz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Bilder: </w:t>
            </w:r>
            <w:r w:rsidR="003B1AB3" w:rsidRPr="00335A6F">
              <w:rPr>
                <w:rFonts w:ascii="Times New Roman" w:hAnsi="Times New Roman" w:cs="Times New Roman"/>
                <w:sz w:val="20"/>
                <w:szCs w:val="20"/>
              </w:rPr>
              <w:t>genug gross, gute Qualität</w:t>
            </w:r>
          </w:p>
        </w:tc>
        <w:tc>
          <w:tcPr>
            <w:tcW w:w="4531" w:type="dxa"/>
          </w:tcPr>
          <w:p w14:paraId="1701E4FE" w14:textId="77777777" w:rsidR="00D378A6" w:rsidRPr="00335A6F" w:rsidRDefault="00E61B57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Keine Übersicht mit Epochenmerkmalen</w:t>
            </w:r>
            <w:r w:rsidR="00194C84"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D378A6" w:rsidRPr="00335A6F" w14:paraId="5C6EF18A" w14:textId="77777777" w:rsidTr="00D378A6">
        <w:tc>
          <w:tcPr>
            <w:tcW w:w="4531" w:type="dxa"/>
          </w:tcPr>
          <w:p w14:paraId="1750F2F1" w14:textId="77777777" w:rsidR="00D378A6" w:rsidRPr="00335A6F" w:rsidRDefault="001D06D4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Streng systematischer Aufbau der Kapitel und Unterkapitel; klarer roter Faden, Orientierung. </w:t>
            </w:r>
          </w:p>
        </w:tc>
        <w:tc>
          <w:tcPr>
            <w:tcW w:w="4531" w:type="dxa"/>
          </w:tcPr>
          <w:p w14:paraId="1784CB10" w14:textId="77777777" w:rsidR="003B1AB3" w:rsidRPr="00335A6F" w:rsidRDefault="00834745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Könnten die Schüler den</w:t>
            </w:r>
            <w:r w:rsidR="00C502E6"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s</w:t>
            </w:r>
            <w:r w:rsidR="001D06D4" w:rsidRPr="00335A6F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="00C502E6" w:rsidRPr="00335A6F">
              <w:rPr>
                <w:rFonts w:ascii="Times New Roman" w:hAnsi="Times New Roman" w:cs="Times New Roman"/>
                <w:sz w:val="20"/>
                <w:szCs w:val="20"/>
              </w:rPr>
              <w:t>reng systematischen</w:t>
            </w:r>
            <w:r w:rsidR="001D06D4"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Aufbau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allenfalls</w:t>
            </w:r>
            <w:r w:rsidR="001D06D4"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langweilig finden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?</w:t>
            </w:r>
          </w:p>
        </w:tc>
      </w:tr>
      <w:tr w:rsidR="001D06D4" w:rsidRPr="00335A6F" w14:paraId="51C4D961" w14:textId="77777777" w:rsidTr="00D378A6">
        <w:tc>
          <w:tcPr>
            <w:tcW w:w="4531" w:type="dxa"/>
          </w:tcPr>
          <w:p w14:paraId="273514F9" w14:textId="77777777" w:rsidR="001D06D4" w:rsidRPr="00335A6F" w:rsidRDefault="001D06D4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Gliederung nach Epochen bzw. nach Epochengruppen (nicht z.B. langes 19. Jahrhundert), aber gleichzeitig Subsumierung unter Oberbegriffe (z.B. «Moderne – Vom Naturalismus bis zur Exilliteratur») &gt; Einordnung einzelner literarischer Strömungen in einen grösseren Kontext (historisch, gesellschaftlich/sozial und literarisch)</w:t>
            </w:r>
          </w:p>
        </w:tc>
        <w:tc>
          <w:tcPr>
            <w:tcW w:w="4531" w:type="dxa"/>
          </w:tcPr>
          <w:p w14:paraId="3A726621" w14:textId="77777777" w:rsidR="001D06D4" w:rsidRPr="00335A6F" w:rsidRDefault="001D06D4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D06D4" w:rsidRPr="00335A6F" w14:paraId="1F253B87" w14:textId="77777777" w:rsidTr="00D378A6">
        <w:tc>
          <w:tcPr>
            <w:tcW w:w="4531" w:type="dxa"/>
          </w:tcPr>
          <w:p w14:paraId="07D42C78" w14:textId="77777777" w:rsidR="001D06D4" w:rsidRPr="00335A6F" w:rsidRDefault="00BF2170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Einfache Sprache und klare Darstellung, ohne dass die Fachinhalte zu sehr vereinfacht werden. Bietet </w:t>
            </w:r>
            <w:r w:rsidR="00C502E6" w:rsidRPr="00335A6F">
              <w:rPr>
                <w:rFonts w:ascii="Times New Roman" w:hAnsi="Times New Roman" w:cs="Times New Roman"/>
                <w:sz w:val="20"/>
                <w:szCs w:val="20"/>
              </w:rPr>
              <w:t>guten</w:t>
            </w: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Überblick und </w:t>
            </w:r>
            <w:r w:rsidR="00901591">
              <w:rPr>
                <w:rFonts w:ascii="Times New Roman" w:hAnsi="Times New Roman" w:cs="Times New Roman"/>
                <w:sz w:val="20"/>
                <w:szCs w:val="20"/>
              </w:rPr>
              <w:t>macht</w:t>
            </w: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Zusammenhänge </w:t>
            </w:r>
            <w:r w:rsidR="00901591">
              <w:rPr>
                <w:rFonts w:ascii="Times New Roman" w:hAnsi="Times New Roman" w:cs="Times New Roman"/>
                <w:sz w:val="20"/>
                <w:szCs w:val="20"/>
              </w:rPr>
              <w:t>offenbar.</w:t>
            </w:r>
          </w:p>
        </w:tc>
        <w:tc>
          <w:tcPr>
            <w:tcW w:w="4531" w:type="dxa"/>
          </w:tcPr>
          <w:p w14:paraId="71BA9CFB" w14:textId="77777777" w:rsidR="001D06D4" w:rsidRPr="00335A6F" w:rsidRDefault="00BF2170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Grundsätzlich bleibt der Text eher an der Oberfläche. Welche Aspekte man weiter ausdifferenzieren und vertiefen möchte, muss man selbst entscheiden. </w:t>
            </w:r>
          </w:p>
        </w:tc>
      </w:tr>
      <w:tr w:rsidR="001D06D4" w:rsidRPr="00335A6F" w14:paraId="2E3CE0F4" w14:textId="77777777" w:rsidTr="00D378A6">
        <w:tc>
          <w:tcPr>
            <w:tcW w:w="4531" w:type="dxa"/>
          </w:tcPr>
          <w:p w14:paraId="726964B6" w14:textId="77777777" w:rsidR="001D06D4" w:rsidRPr="00335A6F" w:rsidRDefault="00194C84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Themenkreise </w:t>
            </w:r>
            <w:r w:rsidR="00901591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exemplarische Texte</w:t>
            </w:r>
            <w:r w:rsidR="00901591">
              <w:rPr>
                <w:rFonts w:ascii="Times New Roman" w:hAnsi="Times New Roman" w:cs="Times New Roman"/>
                <w:sz w:val="20"/>
                <w:szCs w:val="20"/>
              </w:rPr>
              <w:t xml:space="preserve"> inklusive</w:t>
            </w:r>
            <w:r w:rsidR="00CE00C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901591">
              <w:rPr>
                <w:rFonts w:ascii="Times New Roman" w:hAnsi="Times New Roman" w:cs="Times New Roman"/>
                <w:sz w:val="20"/>
                <w:szCs w:val="20"/>
              </w:rPr>
              <w:t>Kurzkommentar</w:t>
            </w:r>
            <w:r w:rsidR="00CE00C5"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="00901591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531" w:type="dxa"/>
          </w:tcPr>
          <w:p w14:paraId="50497C93" w14:textId="77777777" w:rsidR="001D06D4" w:rsidRPr="00335A6F" w:rsidRDefault="00901591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Themenkreise: </w:t>
            </w:r>
            <w:r w:rsidR="00194C84"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Kommentare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fallen </w:t>
            </w:r>
            <w:r w:rsidR="00194C84" w:rsidRPr="00335A6F">
              <w:rPr>
                <w:rFonts w:ascii="Times New Roman" w:hAnsi="Times New Roman" w:cs="Times New Roman"/>
                <w:sz w:val="20"/>
                <w:szCs w:val="20"/>
              </w:rPr>
              <w:t>etwas knapp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aus</w:t>
            </w:r>
            <w:r w:rsidR="00194C84" w:rsidRPr="00335A6F">
              <w:rPr>
                <w:rFonts w:ascii="Times New Roman" w:hAnsi="Times New Roman" w:cs="Times New Roman"/>
                <w:sz w:val="20"/>
                <w:szCs w:val="20"/>
              </w:rPr>
              <w:t>; Vertiefung nötig</w:t>
            </w:r>
          </w:p>
        </w:tc>
      </w:tr>
      <w:tr w:rsidR="001D06D4" w:rsidRPr="00335A6F" w14:paraId="74E4ACA2" w14:textId="77777777" w:rsidTr="00D378A6">
        <w:tc>
          <w:tcPr>
            <w:tcW w:w="4531" w:type="dxa"/>
          </w:tcPr>
          <w:p w14:paraId="708ECA67" w14:textId="77777777" w:rsidR="001D06D4" w:rsidRPr="00335A6F" w:rsidRDefault="004B2FE0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Auflistung wichtiger Autoren</w:t>
            </w:r>
          </w:p>
          <w:p w14:paraId="30F7C27C" w14:textId="77777777" w:rsidR="004B2FE0" w:rsidRPr="00335A6F" w:rsidRDefault="004B2FE0" w:rsidP="004B2FE0">
            <w:pPr>
              <w:pStyle w:val="Listenabsatz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Kurzinfo und Bild schafft Bezug</w:t>
            </w:r>
          </w:p>
          <w:p w14:paraId="2BECECA2" w14:textId="77777777" w:rsidR="004B2FE0" w:rsidRPr="00335A6F" w:rsidRDefault="004B2FE0" w:rsidP="004B2FE0">
            <w:pPr>
              <w:pStyle w:val="Listenabsatz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Verweis auf </w:t>
            </w:r>
            <w:r w:rsidR="00335A6F" w:rsidRPr="00335A6F">
              <w:rPr>
                <w:rFonts w:ascii="Times New Roman" w:hAnsi="Times New Roman" w:cs="Times New Roman"/>
                <w:sz w:val="20"/>
                <w:szCs w:val="20"/>
              </w:rPr>
              <w:t>Texte</w:t>
            </w: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35A6F" w:rsidRPr="00335A6F">
              <w:rPr>
                <w:rFonts w:ascii="Times New Roman" w:hAnsi="Times New Roman" w:cs="Times New Roman"/>
                <w:sz w:val="20"/>
                <w:szCs w:val="20"/>
              </w:rPr>
              <w:t>(Leseanregungen)</w:t>
            </w:r>
          </w:p>
        </w:tc>
        <w:tc>
          <w:tcPr>
            <w:tcW w:w="4531" w:type="dxa"/>
          </w:tcPr>
          <w:p w14:paraId="3B3ED7AC" w14:textId="77777777" w:rsidR="001D06D4" w:rsidRPr="00335A6F" w:rsidRDefault="004B2FE0" w:rsidP="002F20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35A6F">
              <w:rPr>
                <w:rFonts w:ascii="Times New Roman" w:hAnsi="Times New Roman" w:cs="Times New Roman"/>
                <w:sz w:val="20"/>
                <w:szCs w:val="20"/>
              </w:rPr>
              <w:t>Autorennennung mit Kurzbeschreibung nimmt viel Raum ein</w:t>
            </w:r>
            <w:r w:rsidR="00901591">
              <w:rPr>
                <w:rFonts w:ascii="Times New Roman" w:hAnsi="Times New Roman" w:cs="Times New Roman"/>
                <w:sz w:val="20"/>
                <w:szCs w:val="20"/>
              </w:rPr>
              <w:t>, bringt aber eigentlich nicht viel. Würde die Nennung der Namen nicht reichen?</w:t>
            </w:r>
          </w:p>
        </w:tc>
      </w:tr>
    </w:tbl>
    <w:p w14:paraId="03BFCA2D" w14:textId="77777777" w:rsidR="004F52FC" w:rsidRPr="00335A6F" w:rsidRDefault="004F52FC" w:rsidP="004F52FC">
      <w:pPr>
        <w:spacing w:after="0"/>
        <w:rPr>
          <w:rFonts w:ascii="Times New Roman" w:hAnsi="Times New Roman" w:cs="Times New Roman"/>
          <w:sz w:val="20"/>
          <w:szCs w:val="20"/>
        </w:rPr>
      </w:pPr>
    </w:p>
    <w:p w14:paraId="6FBBD59E" w14:textId="77777777" w:rsidR="006A37A0" w:rsidRDefault="006A37A0" w:rsidP="00335A6F">
      <w:pPr>
        <w:rPr>
          <w:rFonts w:ascii="Times New Roman" w:hAnsi="Times New Roman" w:cs="Times New Roman"/>
          <w:sz w:val="20"/>
          <w:szCs w:val="20"/>
        </w:rPr>
      </w:pPr>
    </w:p>
    <w:p w14:paraId="13FF1439" w14:textId="77777777" w:rsidR="00335A6F" w:rsidRPr="00335A6F" w:rsidRDefault="00335A6F" w:rsidP="00335A6F">
      <w:pPr>
        <w:rPr>
          <w:rFonts w:ascii="Times New Roman" w:hAnsi="Times New Roman" w:cs="Times New Roman"/>
          <w:b/>
          <w:sz w:val="20"/>
          <w:szCs w:val="20"/>
        </w:rPr>
      </w:pPr>
      <w:r w:rsidRPr="00335A6F">
        <w:rPr>
          <w:rFonts w:ascii="Times New Roman" w:hAnsi="Times New Roman" w:cs="Times New Roman"/>
          <w:b/>
          <w:sz w:val="20"/>
          <w:szCs w:val="20"/>
        </w:rPr>
        <w:t>Diskussionsfragen:</w:t>
      </w:r>
    </w:p>
    <w:p w14:paraId="3BB79211" w14:textId="77777777" w:rsidR="00335A6F" w:rsidRPr="00335A6F" w:rsidRDefault="00335A6F" w:rsidP="00335A6F">
      <w:pPr>
        <w:pStyle w:val="Listenabsatz"/>
        <w:numPr>
          <w:ilvl w:val="0"/>
          <w:numId w:val="9"/>
        </w:numPr>
        <w:spacing w:after="0"/>
        <w:rPr>
          <w:rFonts w:ascii="Times New Roman" w:hAnsi="Times New Roman" w:cs="Times New Roman"/>
          <w:sz w:val="20"/>
          <w:szCs w:val="20"/>
        </w:rPr>
      </w:pPr>
      <w:r w:rsidRPr="00335A6F">
        <w:rPr>
          <w:rFonts w:ascii="Times New Roman" w:hAnsi="Times New Roman" w:cs="Times New Roman"/>
          <w:i/>
          <w:sz w:val="20"/>
          <w:szCs w:val="20"/>
        </w:rPr>
        <w:t xml:space="preserve">Lesen </w:t>
      </w:r>
      <w:r w:rsidR="00834745">
        <w:rPr>
          <w:rFonts w:ascii="Times New Roman" w:hAnsi="Times New Roman" w:cs="Times New Roman"/>
          <w:i/>
          <w:sz w:val="20"/>
          <w:szCs w:val="20"/>
        </w:rPr>
        <w:t xml:space="preserve">des </w:t>
      </w:r>
      <w:r w:rsidRPr="00335A6F">
        <w:rPr>
          <w:rFonts w:ascii="Times New Roman" w:hAnsi="Times New Roman" w:cs="Times New Roman"/>
          <w:i/>
          <w:sz w:val="20"/>
          <w:szCs w:val="20"/>
        </w:rPr>
        <w:t>Einleitungstext</w:t>
      </w:r>
      <w:r w:rsidR="00834745">
        <w:rPr>
          <w:rFonts w:ascii="Times New Roman" w:hAnsi="Times New Roman" w:cs="Times New Roman"/>
          <w:i/>
          <w:sz w:val="20"/>
          <w:szCs w:val="20"/>
        </w:rPr>
        <w:t>s</w:t>
      </w:r>
      <w:r w:rsidRPr="00335A6F">
        <w:rPr>
          <w:rFonts w:ascii="Times New Roman" w:hAnsi="Times New Roman" w:cs="Times New Roman"/>
          <w:i/>
          <w:sz w:val="20"/>
          <w:szCs w:val="20"/>
        </w:rPr>
        <w:t xml:space="preserve"> (175f.)</w:t>
      </w:r>
      <w:r w:rsidRPr="00335A6F">
        <w:rPr>
          <w:rFonts w:ascii="Times New Roman" w:hAnsi="Times New Roman" w:cs="Times New Roman"/>
          <w:sz w:val="20"/>
          <w:szCs w:val="20"/>
        </w:rPr>
        <w:t>: Was haltet ihr von diesem Einleitungstext? Würdet ihr mit ebendiesem arbeiten? Wie?</w:t>
      </w:r>
    </w:p>
    <w:p w14:paraId="0C6B7B55" w14:textId="77777777" w:rsidR="00335A6F" w:rsidRPr="00335A6F" w:rsidRDefault="00335A6F" w:rsidP="00335A6F">
      <w:pPr>
        <w:pStyle w:val="Listenabsatz"/>
        <w:numPr>
          <w:ilvl w:val="0"/>
          <w:numId w:val="9"/>
        </w:numPr>
        <w:spacing w:after="0"/>
        <w:rPr>
          <w:rFonts w:ascii="Times New Roman" w:hAnsi="Times New Roman" w:cs="Times New Roman"/>
          <w:sz w:val="20"/>
          <w:szCs w:val="20"/>
        </w:rPr>
      </w:pPr>
      <w:r w:rsidRPr="00335A6F">
        <w:rPr>
          <w:rFonts w:ascii="Times New Roman" w:hAnsi="Times New Roman" w:cs="Times New Roman"/>
          <w:i/>
          <w:sz w:val="20"/>
          <w:szCs w:val="20"/>
        </w:rPr>
        <w:t>Überfliegen S.176-17</w:t>
      </w:r>
      <w:r w:rsidR="00CE00C5">
        <w:rPr>
          <w:rFonts w:ascii="Times New Roman" w:hAnsi="Times New Roman" w:cs="Times New Roman"/>
          <w:i/>
          <w:sz w:val="20"/>
          <w:szCs w:val="20"/>
        </w:rPr>
        <w:t>8</w:t>
      </w:r>
      <w:r w:rsidRPr="00335A6F">
        <w:rPr>
          <w:rFonts w:ascii="Times New Roman" w:hAnsi="Times New Roman" w:cs="Times New Roman"/>
          <w:sz w:val="20"/>
          <w:szCs w:val="20"/>
        </w:rPr>
        <w:t xml:space="preserve">: Was haltet ihr vom Autorenüberblick </w:t>
      </w:r>
      <w:r w:rsidR="006A37A0">
        <w:rPr>
          <w:rFonts w:ascii="Times New Roman" w:hAnsi="Times New Roman" w:cs="Times New Roman"/>
          <w:sz w:val="20"/>
          <w:szCs w:val="20"/>
        </w:rPr>
        <w:t>und den Kurzbeschreibungen</w:t>
      </w:r>
      <w:r w:rsidRPr="00335A6F">
        <w:rPr>
          <w:rFonts w:ascii="Times New Roman" w:hAnsi="Times New Roman" w:cs="Times New Roman"/>
          <w:sz w:val="20"/>
          <w:szCs w:val="20"/>
        </w:rPr>
        <w:t>?</w:t>
      </w:r>
    </w:p>
    <w:p w14:paraId="1267279A" w14:textId="77777777" w:rsidR="00335A6F" w:rsidRPr="00335A6F" w:rsidRDefault="00335A6F" w:rsidP="00335A6F">
      <w:pPr>
        <w:pStyle w:val="Listenabsatz"/>
        <w:numPr>
          <w:ilvl w:val="0"/>
          <w:numId w:val="9"/>
        </w:numPr>
        <w:spacing w:after="0"/>
        <w:rPr>
          <w:rFonts w:ascii="Times New Roman" w:hAnsi="Times New Roman" w:cs="Times New Roman"/>
          <w:sz w:val="20"/>
          <w:szCs w:val="20"/>
        </w:rPr>
      </w:pPr>
      <w:r w:rsidRPr="00335A6F">
        <w:rPr>
          <w:rFonts w:ascii="Times New Roman" w:hAnsi="Times New Roman" w:cs="Times New Roman"/>
          <w:i/>
          <w:sz w:val="20"/>
          <w:szCs w:val="20"/>
        </w:rPr>
        <w:t>Durchsehen S. 188-191</w:t>
      </w:r>
      <w:r w:rsidRPr="00335A6F">
        <w:rPr>
          <w:rFonts w:ascii="Times New Roman" w:hAnsi="Times New Roman" w:cs="Times New Roman"/>
          <w:sz w:val="20"/>
          <w:szCs w:val="20"/>
        </w:rPr>
        <w:t>: Was haltet ihr vom Aufbau der Themenkreise? Und von den Themenkreisen generell?</w:t>
      </w:r>
    </w:p>
    <w:p w14:paraId="1A66E982" w14:textId="77777777" w:rsidR="00335A6F" w:rsidRPr="00335A6F" w:rsidRDefault="00335A6F" w:rsidP="00335A6F">
      <w:pPr>
        <w:pStyle w:val="Listenabsatz"/>
        <w:spacing w:after="0"/>
        <w:rPr>
          <w:rFonts w:ascii="Times New Roman" w:hAnsi="Times New Roman" w:cs="Times New Roman"/>
          <w:sz w:val="20"/>
          <w:szCs w:val="20"/>
        </w:rPr>
      </w:pPr>
      <w:r w:rsidRPr="00335A6F">
        <w:rPr>
          <w:rFonts w:ascii="Times New Roman" w:hAnsi="Times New Roman" w:cs="Times New Roman"/>
          <w:i/>
          <w:sz w:val="20"/>
          <w:szCs w:val="20"/>
        </w:rPr>
        <w:t>Lesen «Ich liebte ein Mädchen» (S. 188) und Kommentar (S. 190)</w:t>
      </w:r>
      <w:r w:rsidRPr="00335A6F">
        <w:rPr>
          <w:rFonts w:ascii="Times New Roman" w:hAnsi="Times New Roman" w:cs="Times New Roman"/>
          <w:sz w:val="20"/>
          <w:szCs w:val="20"/>
        </w:rPr>
        <w:t>: Wie bewertet ihr den Kommentar zum Primärtext?</w:t>
      </w:r>
    </w:p>
    <w:p w14:paraId="7918DA4B" w14:textId="77777777" w:rsidR="00335A6F" w:rsidRPr="00335A6F" w:rsidRDefault="00335A6F" w:rsidP="00335A6F">
      <w:pPr>
        <w:pStyle w:val="Listenabsatz"/>
        <w:numPr>
          <w:ilvl w:val="0"/>
          <w:numId w:val="9"/>
        </w:numPr>
        <w:spacing w:after="0"/>
        <w:rPr>
          <w:rFonts w:ascii="Times New Roman" w:hAnsi="Times New Roman" w:cs="Times New Roman"/>
          <w:sz w:val="20"/>
          <w:szCs w:val="20"/>
        </w:rPr>
      </w:pPr>
      <w:r w:rsidRPr="00335A6F">
        <w:rPr>
          <w:rFonts w:ascii="Times New Roman" w:hAnsi="Times New Roman" w:cs="Times New Roman"/>
          <w:i/>
          <w:sz w:val="20"/>
          <w:szCs w:val="20"/>
        </w:rPr>
        <w:t>Abschlussdiskussion</w:t>
      </w:r>
      <w:r w:rsidRPr="00335A6F">
        <w:rPr>
          <w:rFonts w:ascii="Times New Roman" w:hAnsi="Times New Roman" w:cs="Times New Roman"/>
          <w:sz w:val="20"/>
          <w:szCs w:val="20"/>
        </w:rPr>
        <w:t xml:space="preserve">: Würdet ihr dieses Lehrmittel im Unterricht verwenden? Wenn nein, warum nicht? Wenn ja, wie würdet ihr es konkret einsetzen? </w:t>
      </w:r>
    </w:p>
    <w:p w14:paraId="497B66AE" w14:textId="77777777" w:rsidR="00335A6F" w:rsidRDefault="00335A6F" w:rsidP="004F52FC">
      <w:pPr>
        <w:spacing w:after="0"/>
        <w:rPr>
          <w:sz w:val="20"/>
          <w:szCs w:val="20"/>
        </w:rPr>
      </w:pPr>
    </w:p>
    <w:p w14:paraId="1E1F0FBC" w14:textId="77777777" w:rsidR="004670CF" w:rsidRDefault="004670CF" w:rsidP="004F52FC">
      <w:pPr>
        <w:spacing w:after="0"/>
        <w:rPr>
          <w:sz w:val="20"/>
          <w:szCs w:val="20"/>
        </w:rPr>
      </w:pPr>
    </w:p>
    <w:p w14:paraId="28AB4FB4" w14:textId="77777777" w:rsidR="004670CF" w:rsidRDefault="004670CF" w:rsidP="004F52FC">
      <w:pPr>
        <w:spacing w:after="0"/>
        <w:rPr>
          <w:sz w:val="20"/>
          <w:szCs w:val="20"/>
        </w:rPr>
      </w:pPr>
      <w:r w:rsidRPr="004670CF">
        <w:rPr>
          <w:noProof/>
          <w:sz w:val="20"/>
          <w:szCs w:val="20"/>
          <w:lang w:val="de-DE" w:eastAsia="de-DE"/>
        </w:rPr>
        <w:lastRenderedPageBreak/>
        <w:drawing>
          <wp:inline distT="0" distB="0" distL="0" distR="0" wp14:anchorId="164E77D9" wp14:editId="5B587D0C">
            <wp:extent cx="5572125" cy="8773133"/>
            <wp:effectExtent l="0" t="0" r="0" b="952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056" cy="8774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D6CE7" w14:textId="77777777" w:rsidR="00CE00C5" w:rsidRDefault="00CE00C5" w:rsidP="004F52FC">
      <w:pPr>
        <w:spacing w:after="0"/>
        <w:rPr>
          <w:sz w:val="20"/>
          <w:szCs w:val="20"/>
        </w:rPr>
      </w:pPr>
    </w:p>
    <w:p w14:paraId="36E7C2D2" w14:textId="77777777" w:rsidR="00CE00C5" w:rsidRDefault="00CE00C5" w:rsidP="004F52FC">
      <w:pPr>
        <w:spacing w:after="0"/>
        <w:rPr>
          <w:sz w:val="20"/>
          <w:szCs w:val="20"/>
        </w:rPr>
      </w:pPr>
      <w:r w:rsidRPr="00CE00C5">
        <w:rPr>
          <w:noProof/>
          <w:sz w:val="20"/>
          <w:szCs w:val="20"/>
          <w:lang w:val="de-DE" w:eastAsia="de-DE"/>
        </w:rPr>
        <w:lastRenderedPageBreak/>
        <w:drawing>
          <wp:inline distT="0" distB="0" distL="0" distR="0" wp14:anchorId="6CC21E8E" wp14:editId="6E1B2EAF">
            <wp:extent cx="5512145" cy="8867775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434" cy="886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9B127" w14:textId="77777777" w:rsidR="00CE00C5" w:rsidRDefault="00CE00C5" w:rsidP="004F52FC">
      <w:pPr>
        <w:spacing w:after="0"/>
        <w:rPr>
          <w:sz w:val="20"/>
          <w:szCs w:val="20"/>
        </w:rPr>
      </w:pPr>
    </w:p>
    <w:p w14:paraId="7E7E0E37" w14:textId="77777777" w:rsidR="00CE00C5" w:rsidRDefault="00CE00C5" w:rsidP="004F52FC">
      <w:pPr>
        <w:spacing w:after="0"/>
        <w:rPr>
          <w:sz w:val="20"/>
          <w:szCs w:val="20"/>
        </w:rPr>
      </w:pPr>
      <w:r w:rsidRPr="00CE00C5">
        <w:rPr>
          <w:noProof/>
          <w:sz w:val="20"/>
          <w:szCs w:val="20"/>
          <w:lang w:val="de-DE" w:eastAsia="de-DE"/>
        </w:rPr>
        <w:lastRenderedPageBreak/>
        <w:drawing>
          <wp:inline distT="0" distB="0" distL="0" distR="0" wp14:anchorId="23DAEE94" wp14:editId="20FF791C">
            <wp:extent cx="5476875" cy="8593345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435" cy="859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4474C" w14:textId="77777777" w:rsidR="00CE00C5" w:rsidRDefault="00CE00C5" w:rsidP="004F52FC">
      <w:pPr>
        <w:spacing w:after="0"/>
        <w:rPr>
          <w:sz w:val="20"/>
          <w:szCs w:val="20"/>
        </w:rPr>
      </w:pPr>
    </w:p>
    <w:p w14:paraId="6A5FF710" w14:textId="77777777" w:rsidR="00CE00C5" w:rsidRDefault="00CE00C5" w:rsidP="004F52FC">
      <w:pPr>
        <w:spacing w:after="0"/>
        <w:rPr>
          <w:sz w:val="20"/>
          <w:szCs w:val="20"/>
        </w:rPr>
      </w:pPr>
    </w:p>
    <w:p w14:paraId="7E961373" w14:textId="77777777" w:rsidR="00CE00C5" w:rsidRDefault="00CE00C5" w:rsidP="004F52FC">
      <w:pPr>
        <w:spacing w:after="0"/>
        <w:rPr>
          <w:sz w:val="20"/>
          <w:szCs w:val="20"/>
        </w:rPr>
      </w:pPr>
      <w:r w:rsidRPr="00CE00C5">
        <w:rPr>
          <w:noProof/>
          <w:sz w:val="20"/>
          <w:szCs w:val="20"/>
          <w:lang w:val="de-DE" w:eastAsia="de-DE"/>
        </w:rPr>
        <w:lastRenderedPageBreak/>
        <w:drawing>
          <wp:inline distT="0" distB="0" distL="0" distR="0" wp14:anchorId="03D5FCBE" wp14:editId="434DC922">
            <wp:extent cx="5619750" cy="9094012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951" cy="909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51F88" w14:textId="77777777" w:rsidR="00CE00C5" w:rsidRDefault="005725B9" w:rsidP="004F52FC">
      <w:pPr>
        <w:spacing w:after="0"/>
        <w:rPr>
          <w:sz w:val="20"/>
          <w:szCs w:val="20"/>
        </w:rPr>
      </w:pPr>
      <w:r w:rsidRPr="005725B9">
        <w:rPr>
          <w:noProof/>
          <w:sz w:val="20"/>
          <w:szCs w:val="20"/>
          <w:lang w:val="de-DE" w:eastAsia="de-DE"/>
        </w:rPr>
        <w:lastRenderedPageBreak/>
        <w:drawing>
          <wp:inline distT="0" distB="0" distL="0" distR="0" wp14:anchorId="1A29FB77" wp14:editId="57A0BD1A">
            <wp:extent cx="5943600" cy="9208301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29" cy="9208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78EE1" w14:textId="77777777" w:rsidR="005725B9" w:rsidRDefault="005725B9" w:rsidP="004F52FC">
      <w:pPr>
        <w:spacing w:after="0"/>
        <w:rPr>
          <w:sz w:val="20"/>
          <w:szCs w:val="20"/>
        </w:rPr>
      </w:pPr>
      <w:r w:rsidRPr="005725B9">
        <w:rPr>
          <w:noProof/>
          <w:sz w:val="20"/>
          <w:szCs w:val="20"/>
          <w:lang w:val="de-DE" w:eastAsia="de-DE"/>
        </w:rPr>
        <w:lastRenderedPageBreak/>
        <w:drawing>
          <wp:inline distT="0" distB="0" distL="0" distR="0" wp14:anchorId="4C83631D" wp14:editId="677E331D">
            <wp:extent cx="5760720" cy="8944108"/>
            <wp:effectExtent l="0" t="0" r="0" b="952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4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12BDA" w14:textId="77777777" w:rsidR="005725B9" w:rsidRDefault="005725B9" w:rsidP="004F52FC">
      <w:pPr>
        <w:spacing w:after="0"/>
        <w:rPr>
          <w:sz w:val="20"/>
          <w:szCs w:val="20"/>
        </w:rPr>
      </w:pPr>
      <w:r w:rsidRPr="005725B9">
        <w:rPr>
          <w:noProof/>
          <w:sz w:val="20"/>
          <w:szCs w:val="20"/>
          <w:lang w:val="de-DE" w:eastAsia="de-DE"/>
        </w:rPr>
        <w:lastRenderedPageBreak/>
        <w:drawing>
          <wp:inline distT="0" distB="0" distL="0" distR="0" wp14:anchorId="6F7BC8BB" wp14:editId="7AD0AF08">
            <wp:extent cx="5760720" cy="9033421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33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C0311" w14:textId="77777777" w:rsidR="005725B9" w:rsidRPr="00335A6F" w:rsidRDefault="005725B9" w:rsidP="004F52FC">
      <w:pPr>
        <w:spacing w:after="0"/>
        <w:rPr>
          <w:sz w:val="20"/>
          <w:szCs w:val="20"/>
        </w:rPr>
      </w:pPr>
      <w:r w:rsidRPr="005725B9">
        <w:rPr>
          <w:noProof/>
          <w:sz w:val="20"/>
          <w:szCs w:val="20"/>
          <w:lang w:val="de-DE" w:eastAsia="de-DE"/>
        </w:rPr>
        <w:lastRenderedPageBreak/>
        <w:drawing>
          <wp:inline distT="0" distB="0" distL="0" distR="0" wp14:anchorId="32D7C4E9" wp14:editId="1AA9F3FE">
            <wp:extent cx="5629275" cy="9368576"/>
            <wp:effectExtent l="0" t="0" r="0" b="444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674" cy="937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725B9" w:rsidRPr="00335A6F">
      <w:headerReference w:type="default" r:id="rId15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70BA09" w14:textId="77777777" w:rsidR="00DD28E7" w:rsidRDefault="00DD28E7" w:rsidP="006A37A0">
      <w:pPr>
        <w:spacing w:after="0" w:line="240" w:lineRule="auto"/>
      </w:pPr>
      <w:r>
        <w:separator/>
      </w:r>
    </w:p>
  </w:endnote>
  <w:endnote w:type="continuationSeparator" w:id="0">
    <w:p w14:paraId="6BDE7AFA" w14:textId="77777777" w:rsidR="00DD28E7" w:rsidRDefault="00DD28E7" w:rsidP="006A37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2B3E5A" w14:textId="77777777" w:rsidR="00DD28E7" w:rsidRDefault="00DD28E7" w:rsidP="006A37A0">
      <w:pPr>
        <w:spacing w:after="0" w:line="240" w:lineRule="auto"/>
      </w:pPr>
      <w:r>
        <w:separator/>
      </w:r>
    </w:p>
  </w:footnote>
  <w:footnote w:type="continuationSeparator" w:id="0">
    <w:p w14:paraId="2346C1E1" w14:textId="77777777" w:rsidR="00DD28E7" w:rsidRDefault="00DD28E7" w:rsidP="006A37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E69C7C" w14:textId="77777777" w:rsidR="006A37A0" w:rsidRPr="006A37A0" w:rsidRDefault="006A37A0">
    <w:pPr>
      <w:pStyle w:val="Kopfzeile"/>
      <w:rPr>
        <w:rFonts w:ascii="Times New Roman" w:hAnsi="Times New Roman" w:cs="Times New Roman"/>
        <w:color w:val="808080" w:themeColor="background1" w:themeShade="80"/>
        <w:sz w:val="18"/>
        <w:szCs w:val="18"/>
      </w:rPr>
    </w:pPr>
    <w:r w:rsidRPr="006A37A0">
      <w:rPr>
        <w:rFonts w:ascii="Times New Roman" w:hAnsi="Times New Roman" w:cs="Times New Roman"/>
        <w:color w:val="808080" w:themeColor="background1" w:themeShade="80"/>
        <w:sz w:val="18"/>
        <w:szCs w:val="18"/>
      </w:rPr>
      <w:t>Fachdidaktik II HS2018</w:t>
    </w:r>
    <w:r w:rsidRPr="006A37A0">
      <w:rPr>
        <w:rFonts w:ascii="Times New Roman" w:hAnsi="Times New Roman" w:cs="Times New Roman"/>
        <w:color w:val="808080" w:themeColor="background1" w:themeShade="80"/>
        <w:sz w:val="18"/>
        <w:szCs w:val="18"/>
      </w:rPr>
      <w:tab/>
    </w:r>
    <w:r w:rsidRPr="006A37A0">
      <w:rPr>
        <w:rFonts w:ascii="Times New Roman" w:hAnsi="Times New Roman" w:cs="Times New Roman"/>
        <w:color w:val="808080" w:themeColor="background1" w:themeShade="80"/>
        <w:sz w:val="18"/>
        <w:szCs w:val="18"/>
      </w:rPr>
      <w:tab/>
      <w:t>Tatjana Steiner, Rahel Volken</w:t>
    </w:r>
  </w:p>
  <w:p w14:paraId="600E1A82" w14:textId="77777777" w:rsidR="006A37A0" w:rsidRDefault="006A37A0">
    <w:pPr>
      <w:pStyle w:val="Kopfzeile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A95169"/>
    <w:multiLevelType w:val="hybridMultilevel"/>
    <w:tmpl w:val="65B8D87E"/>
    <w:lvl w:ilvl="0" w:tplc="0B9CD26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A4C2EBE"/>
    <w:multiLevelType w:val="hybridMultilevel"/>
    <w:tmpl w:val="FA264E26"/>
    <w:lvl w:ilvl="0" w:tplc="0B9CD26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4622AD3"/>
    <w:multiLevelType w:val="hybridMultilevel"/>
    <w:tmpl w:val="9E327B0C"/>
    <w:lvl w:ilvl="0" w:tplc="0B9CD26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539691C"/>
    <w:multiLevelType w:val="hybridMultilevel"/>
    <w:tmpl w:val="63A4F43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7AD08D4"/>
    <w:multiLevelType w:val="hybridMultilevel"/>
    <w:tmpl w:val="72548EC4"/>
    <w:lvl w:ilvl="0" w:tplc="0B9CD26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8E0736D"/>
    <w:multiLevelType w:val="hybridMultilevel"/>
    <w:tmpl w:val="7AB4C29A"/>
    <w:lvl w:ilvl="0" w:tplc="0B9CD26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4753575"/>
    <w:multiLevelType w:val="hybridMultilevel"/>
    <w:tmpl w:val="4A2275D0"/>
    <w:lvl w:ilvl="0" w:tplc="0B9CD26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AA21B04"/>
    <w:multiLevelType w:val="hybridMultilevel"/>
    <w:tmpl w:val="F956192E"/>
    <w:lvl w:ilvl="0" w:tplc="0B9CD26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89251A6"/>
    <w:multiLevelType w:val="hybridMultilevel"/>
    <w:tmpl w:val="B896CDE0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5"/>
  </w:num>
  <w:num w:numId="5">
    <w:abstractNumId w:val="4"/>
  </w:num>
  <w:num w:numId="6">
    <w:abstractNumId w:val="7"/>
  </w:num>
  <w:num w:numId="7">
    <w:abstractNumId w:val="1"/>
  </w:num>
  <w:num w:numId="8">
    <w:abstractNumId w:val="3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20C8"/>
    <w:rsid w:val="000023F3"/>
    <w:rsid w:val="0004369E"/>
    <w:rsid w:val="000769E1"/>
    <w:rsid w:val="00194C84"/>
    <w:rsid w:val="001D06D4"/>
    <w:rsid w:val="002D0238"/>
    <w:rsid w:val="002F20C8"/>
    <w:rsid w:val="00335A6F"/>
    <w:rsid w:val="003B1AB3"/>
    <w:rsid w:val="003D2C8B"/>
    <w:rsid w:val="004670CF"/>
    <w:rsid w:val="004B2FE0"/>
    <w:rsid w:val="004E5ED4"/>
    <w:rsid w:val="004F52FC"/>
    <w:rsid w:val="005725B9"/>
    <w:rsid w:val="006A37A0"/>
    <w:rsid w:val="007C2046"/>
    <w:rsid w:val="00834745"/>
    <w:rsid w:val="00901591"/>
    <w:rsid w:val="00B83EE4"/>
    <w:rsid w:val="00B85D5A"/>
    <w:rsid w:val="00BF2170"/>
    <w:rsid w:val="00BF78C1"/>
    <w:rsid w:val="00C502E6"/>
    <w:rsid w:val="00CE00C5"/>
    <w:rsid w:val="00D378A6"/>
    <w:rsid w:val="00D817D9"/>
    <w:rsid w:val="00DD28E7"/>
    <w:rsid w:val="00E61B57"/>
    <w:rsid w:val="00E727EF"/>
    <w:rsid w:val="00E92ECE"/>
    <w:rsid w:val="00ED0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65622E"/>
  <w15:chartTrackingRefBased/>
  <w15:docId w15:val="{32460883-057A-4FEA-B7BF-639258722B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2F20C8"/>
    <w:pPr>
      <w:ind w:left="720"/>
      <w:contextualSpacing/>
    </w:pPr>
  </w:style>
  <w:style w:type="table" w:styleId="Tabellenraster">
    <w:name w:val="Table Grid"/>
    <w:basedOn w:val="NormaleTabelle"/>
    <w:uiPriority w:val="39"/>
    <w:rsid w:val="00D378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el">
    <w:name w:val="Title"/>
    <w:basedOn w:val="Standard"/>
    <w:next w:val="Standard"/>
    <w:link w:val="TitelZchn"/>
    <w:uiPriority w:val="10"/>
    <w:qFormat/>
    <w:rsid w:val="00C502E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C502E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Kopfzeile">
    <w:name w:val="header"/>
    <w:basedOn w:val="Standard"/>
    <w:link w:val="KopfzeileZchn"/>
    <w:uiPriority w:val="99"/>
    <w:unhideWhenUsed/>
    <w:rsid w:val="006A37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6A37A0"/>
  </w:style>
  <w:style w:type="paragraph" w:styleId="Fuzeile">
    <w:name w:val="footer"/>
    <w:basedOn w:val="Standard"/>
    <w:link w:val="FuzeileZchn"/>
    <w:uiPriority w:val="99"/>
    <w:unhideWhenUsed/>
    <w:rsid w:val="006A37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6A37A0"/>
  </w:style>
  <w:style w:type="character" w:styleId="Schwachhervorheb">
    <w:name w:val="Subtle Emphasis"/>
    <w:basedOn w:val="Absatz-Standardschriftart"/>
    <w:uiPriority w:val="19"/>
    <w:qFormat/>
    <w:rsid w:val="00901591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emf"/><Relationship Id="rId12" Type="http://schemas.openxmlformats.org/officeDocument/2006/relationships/image" Target="media/image6.emf"/><Relationship Id="rId13" Type="http://schemas.openxmlformats.org/officeDocument/2006/relationships/image" Target="media/image7.emf"/><Relationship Id="rId14" Type="http://schemas.openxmlformats.org/officeDocument/2006/relationships/image" Target="media/image8.emf"/><Relationship Id="rId15" Type="http://schemas.openxmlformats.org/officeDocument/2006/relationships/header" Target="header1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emf"/><Relationship Id="rId9" Type="http://schemas.openxmlformats.org/officeDocument/2006/relationships/image" Target="media/image3.emf"/><Relationship Id="rId10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396</Words>
  <Characters>2557</Characters>
  <Application>Microsoft Macintosh Word</Application>
  <DocSecurity>0</DocSecurity>
  <Lines>38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Rahel Volken</dc:creator>
  <cp:keywords/>
  <dc:description/>
  <cp:lastModifiedBy>Philippe Wampfler</cp:lastModifiedBy>
  <cp:revision>2</cp:revision>
  <cp:lastPrinted>2018-12-03T08:31:00Z</cp:lastPrinted>
  <dcterms:created xsi:type="dcterms:W3CDTF">2018-12-03T08:45:00Z</dcterms:created>
  <dcterms:modified xsi:type="dcterms:W3CDTF">2018-12-03T08:45:00Z</dcterms:modified>
</cp:coreProperties>
</file>